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23" w:rsidRPr="009537FB" w:rsidRDefault="006E4623" w:rsidP="006E4623">
      <w:pPr>
        <w:shd w:val="clear" w:color="auto" w:fill="FFFFFF"/>
        <w:tabs>
          <w:tab w:val="left" w:pos="1905"/>
        </w:tabs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9537FB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ВИКОРИСТАННЯ ІНФОРМАЦІЙНО- КОМУНІКАЦІЙНИХ ТЕХНОЛОГІЙ У РОЗВИТКУ КОРПОРАТИВНОЇ КУЛЬТУРИ ПЕДАГОГА</w:t>
      </w:r>
    </w:p>
    <w:p w:rsidR="006E4623" w:rsidRDefault="006E4623" w:rsidP="006E4623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4623" w:rsidRPr="00AD0F41" w:rsidRDefault="00AD0F41" w:rsidP="00AD0F41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AD0F41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ВИКОРИСТАННЯ ІНФОРМАЦІЙНО- КОМУНІКАЦІЙНИХ ТЕХНОЛОГІЙ У РОЗВИТКУ КОРПОРАТИВНОЇ КУЛЬТУРИ ПЕДАГОГА</w:t>
      </w:r>
    </w:p>
    <w:p w:rsidR="00AD0F41" w:rsidRDefault="00AD0F41" w:rsidP="00AD0F41">
      <w:pPr>
        <w:tabs>
          <w:tab w:val="left" w:pos="3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6E4623" w:rsidRPr="00D527C9" w:rsidRDefault="00AD0F41" w:rsidP="00AD0F41">
      <w:pPr>
        <w:tabs>
          <w:tab w:val="left" w:pos="3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AD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Оксана Глущенко розглядає поняття «корпоративна культура педагогів дошкільної освіти як колективн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D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цінність,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Pr="00AD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визначає характер взаємовідносин, комунікацій, що забезпечує якість діяльності дошкільного закладу, індивідуальний стиль діяльності педагога і загальний корпорат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ивний імідж освітнього закладу»</w:t>
      </w:r>
      <w:r w:rsidR="006E4623" w:rsidRPr="00AD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E4623" w:rsidRPr="00D52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Корпоративна культура педагогів - це перший крок в системі управління, спрямований на досягнення корпоративної культури ДНЗ. Ефективність системи управління дошкільним закладом немислима без розвитку корпоративної культури працюючих у ньому педагогів. Необхідною передумовою формування корпоративної культури в сучасному ДНЗ є ідеологія та практика соціального партнерства, що обумовлює саму можливість формування єдиної корпоративної культури. Мета кожного закладу – знайти власну культури, власний імідж, і при цьому зберегти найкращі напрацьовані у колективі цінності. Питання розвитку корпоративної культури є актуальним, тому що корпоративна культура є частиною управлінської культури, є основою формування організації, показником якості її діяльності. </w:t>
      </w:r>
    </w:p>
    <w:p w:rsidR="006E4623" w:rsidRPr="004219AC" w:rsidRDefault="006E4623" w:rsidP="00AD0F4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Здатність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педагогів </w:t>
      </w:r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закладу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задіяти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переваги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інформаційного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простору 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організації освітнього процесу</w:t>
      </w:r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показник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позитивного 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іміджу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конкурентоспроможності</w:t>
      </w:r>
      <w:proofErr w:type="spellEnd"/>
      <w:r w:rsidRPr="0042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6E4623" w:rsidRPr="004219AC" w:rsidRDefault="006E4623" w:rsidP="00AD0F4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Інтернет-технології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родинами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24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Нетворкінг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(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від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англ. 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net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— мережа, 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work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— робота) — форма 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побудови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ділових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зв’язків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у </w:t>
      </w:r>
      <w:proofErr w:type="spellStart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інтернеті</w:t>
      </w:r>
      <w:proofErr w:type="spellEnd"/>
      <w:r w:rsidRPr="004219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нетворкінгу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вивести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батьками, 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практичного психолога, </w:t>
      </w: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логопеда,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такого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інтернет-платформи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1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обмінюватися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1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 потреби родин;</w:t>
      </w:r>
    </w:p>
    <w:p w:rsidR="006E4623" w:rsidRPr="004219AC" w:rsidRDefault="006E4623" w:rsidP="00AD0F41">
      <w:pPr>
        <w:numPr>
          <w:ilvl w:val="0"/>
          <w:numId w:val="1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батькам;</w:t>
      </w:r>
    </w:p>
    <w:p w:rsidR="006E4623" w:rsidRPr="004219AC" w:rsidRDefault="006E4623" w:rsidP="00AD0F41">
      <w:pPr>
        <w:numPr>
          <w:ilvl w:val="0"/>
          <w:numId w:val="1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роботу;</w:t>
      </w:r>
    </w:p>
    <w:p w:rsidR="006E4623" w:rsidRPr="004219AC" w:rsidRDefault="006E4623" w:rsidP="00AD0F41">
      <w:pPr>
        <w:numPr>
          <w:ilvl w:val="0"/>
          <w:numId w:val="1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1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осучаснити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ми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використовуємо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інтернет-ресурси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2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Google-інструменти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2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2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2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мережах;</w:t>
      </w:r>
    </w:p>
    <w:p w:rsidR="006E4623" w:rsidRPr="004219AC" w:rsidRDefault="006E4623" w:rsidP="00AD0F41">
      <w:pPr>
        <w:numPr>
          <w:ilvl w:val="0"/>
          <w:numId w:val="2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месенджери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пошта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й 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Google-інструментарій</w:t>
      </w:r>
      <w:proofErr w:type="spellEnd"/>
    </w:p>
    <w:p w:rsidR="006E4623" w:rsidRPr="004219AC" w:rsidRDefault="006E4623" w:rsidP="00AD0F4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Google-інструменти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колегами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батьками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Кам’янське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створили 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інформаційні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групи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+.</w:t>
      </w: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 них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про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Напередодні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педагоги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3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3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фото-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відеозвіти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3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вебінари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батьками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колегами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3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на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 «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незручні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них теми;</w:t>
      </w:r>
    </w:p>
    <w:p w:rsidR="006E4623" w:rsidRPr="004219AC" w:rsidRDefault="006E4623" w:rsidP="00AD0F41">
      <w:pPr>
        <w:numPr>
          <w:ilvl w:val="0"/>
          <w:numId w:val="3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і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корегувати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заходу.</w:t>
      </w:r>
    </w:p>
    <w:p w:rsidR="006E4623" w:rsidRPr="004219AC" w:rsidRDefault="006E4623" w:rsidP="00AD0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використовуємо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роботі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Images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картинок;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Gmail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онлайновий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Offiсe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текстовими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відеоархів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найвідоміший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Blogger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4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Sites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закладу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6E4623" w:rsidRPr="004219AC" w:rsidRDefault="006E4623" w:rsidP="00AD0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2012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 сайтах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 </w:t>
      </w:r>
      <w:r w:rsidRPr="004219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(рис. 1)</w:t>
      </w: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 є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 методичного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Інформаційно-просвітницька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 батьками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Динамічність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 закладу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різноманітність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будь-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5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садка;</w:t>
      </w:r>
    </w:p>
    <w:p w:rsidR="006E4623" w:rsidRPr="004219AC" w:rsidRDefault="006E4623" w:rsidP="00AD0F41">
      <w:pPr>
        <w:numPr>
          <w:ilvl w:val="0"/>
          <w:numId w:val="5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5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5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5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садку.</w:t>
      </w:r>
    </w:p>
    <w:p w:rsidR="006E4623" w:rsidRPr="004219AC" w:rsidRDefault="006E4623" w:rsidP="00AD0F4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сайтах є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не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й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долучитися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теми.</w:t>
      </w:r>
    </w:p>
    <w:p w:rsidR="006E4623" w:rsidRPr="004219AC" w:rsidRDefault="006E4623" w:rsidP="00AD0F4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Блоги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педагогів</w:t>
      </w:r>
      <w:proofErr w:type="spellEnd"/>
    </w:p>
    <w:p w:rsidR="006E4623" w:rsidRPr="004219AC" w:rsidRDefault="006E4623" w:rsidP="00AD0F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блоги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як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блог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6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6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6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освітньому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Найпопулярніші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7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Журнал);</w:t>
      </w:r>
    </w:p>
    <w:p w:rsidR="006E4623" w:rsidRPr="004219AC" w:rsidRDefault="006E4623" w:rsidP="00AD0F41">
      <w:pPr>
        <w:numPr>
          <w:ilvl w:val="0"/>
          <w:numId w:val="7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Blogger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7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Blog.Net.Ua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7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Wordpress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Соціальні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мережі</w:t>
      </w:r>
      <w:proofErr w:type="spellEnd"/>
    </w:p>
    <w:p w:rsidR="006E4623" w:rsidRPr="004219AC" w:rsidRDefault="006E4623" w:rsidP="00AD0F4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вони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інтернет-ресурси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Тому педагоги об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ирають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батьками,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8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8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8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 партнерами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Faceboоk</w:t>
      </w:r>
      <w:proofErr w:type="spellEnd"/>
    </w:p>
    <w:p w:rsidR="006E4623" w:rsidRPr="004219AC" w:rsidRDefault="006E4623" w:rsidP="00AD0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батьками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мережу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Faceboоk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4623" w:rsidRPr="004219AC" w:rsidRDefault="006E4623" w:rsidP="00AD0F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в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мережах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та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відеоматеріалів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презентують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методики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4219AC" w:rsidRDefault="006E4623" w:rsidP="00AD0F41">
      <w:pPr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Viber</w:t>
      </w:r>
      <w:proofErr w:type="spellEnd"/>
    </w:p>
    <w:p w:rsidR="006E4623" w:rsidRPr="004219AC" w:rsidRDefault="006E4623" w:rsidP="00AD0F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активно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мережу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батьками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фото та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собою. </w:t>
      </w:r>
    </w:p>
    <w:p w:rsidR="006E4623" w:rsidRPr="004219AC" w:rsidRDefault="006E4623" w:rsidP="00AD0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Переваги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мережі</w:t>
      </w:r>
      <w:proofErr w:type="spellEnd"/>
      <w:r w:rsidRPr="004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4623" w:rsidRPr="004219AC" w:rsidRDefault="006E4623" w:rsidP="00AD0F41">
      <w:pPr>
        <w:numPr>
          <w:ilvl w:val="0"/>
          <w:numId w:val="9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миттєва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9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групувати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9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поширеність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23" w:rsidRPr="004219AC" w:rsidRDefault="006E4623" w:rsidP="00AD0F41">
      <w:pPr>
        <w:numPr>
          <w:ilvl w:val="0"/>
          <w:numId w:val="9"/>
        </w:numPr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простота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 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23" w:rsidRPr="006E4623" w:rsidRDefault="006E4623" w:rsidP="00AD0F4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сучасними</w:t>
      </w:r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комунікації дозволить</w:t>
      </w:r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педагогічному колективу закладу дошкільної освіти </w:t>
      </w:r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підняти його статус, створити новий імідж та забезпечить якість освітніх послуг, тим самим зробить заклад </w:t>
      </w:r>
      <w:proofErr w:type="spellStart"/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конкурентноспроможним</w:t>
      </w:r>
      <w:proofErr w:type="spellEnd"/>
      <w:r w:rsidRPr="006E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працівників – мобільними та успішними.</w:t>
      </w:r>
      <w:bookmarkStart w:id="0" w:name="_GoBack"/>
      <w:bookmarkEnd w:id="0"/>
    </w:p>
    <w:p w:rsidR="006E4623" w:rsidRPr="004219AC" w:rsidRDefault="006E4623" w:rsidP="006E462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4219A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ГЛОСАРІЙ</w:t>
      </w:r>
    </w:p>
    <w:p w:rsidR="006E4623" w:rsidRPr="004219AC" w:rsidRDefault="006E4623" w:rsidP="006E462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4219A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ІНТЕРНЕТ-ТЕХНОЛОГІЇ: ТЕРМІНОЛОГІЧНИЙ ПУТІВНИК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  <w:lang w:val="uk-UA"/>
        </w:rPr>
        <w:t>Акаунт</w:t>
      </w:r>
      <w:proofErr w:type="spellEnd"/>
      <w:r w:rsidRPr="004219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219AC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4219AC">
        <w:rPr>
          <w:rFonts w:ascii="Times New Roman" w:hAnsi="Times New Roman" w:cs="Times New Roman"/>
          <w:sz w:val="24"/>
          <w:szCs w:val="24"/>
          <w:lang w:val="uk-UA"/>
        </w:rPr>
        <w:t>. а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ccount</w:t>
      </w:r>
      <w:proofErr w:type="spellEnd"/>
      <w:r w:rsidRPr="004219AC">
        <w:rPr>
          <w:rFonts w:ascii="Times New Roman" w:hAnsi="Times New Roman" w:cs="Times New Roman"/>
          <w:sz w:val="24"/>
          <w:szCs w:val="24"/>
          <w:lang w:val="uk-UA"/>
        </w:rPr>
        <w:t xml:space="preserve"> — обліковий запис, особистий рахунок) — обліковий запис, у якому зберігається різна інформація про користувача.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>Браузер (веб-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оглядач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навігації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та перегляду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Найпоширеніші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 xml:space="preserve">Блог (англ.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9AC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 —</w:t>
      </w:r>
      <w:proofErr w:type="gram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-журнал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, онлайн-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щоденник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 — веб-сайт,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записи,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регулярно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додає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автор. Блоги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читачів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вступати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полеміку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з автором.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Вебінар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віртуальний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організований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Інтернет-технологій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вебінару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властива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семінару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інтерактивність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 xml:space="preserve">Веб-форум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Доменне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(домен)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унікальний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асоціювати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ресурс,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сервером (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IP-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. Набравши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доменне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, будь-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користувач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потрібний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ресурс.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</w:rPr>
        <w:lastRenderedPageBreak/>
        <w:t>Електронна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цифровими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цифрові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пересилання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текстові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відеофайли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архіви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).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 xml:space="preserve">Контент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сайту (текст,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).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Логін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облікового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9AC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421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вказують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на кожному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сервісі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9AC">
        <w:rPr>
          <w:rFonts w:ascii="Times New Roman" w:hAnsi="Times New Roman" w:cs="Times New Roman"/>
          <w:sz w:val="24"/>
          <w:szCs w:val="24"/>
        </w:rPr>
        <w:t>для входу</w:t>
      </w:r>
      <w:proofErr w:type="gramEnd"/>
      <w:r w:rsidRPr="0042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акаунт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 xml:space="preserve">Онлайн (англ.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оnline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 — тип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підтримується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реального часу.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трансляція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прямої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трансляції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телебаченню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 (веб</w:t>
      </w:r>
      <w:r w:rsidRPr="004219AC">
        <w:rPr>
          <w:rFonts w:ascii="Times New Roman" w:hAnsi="Times New Roman" w:cs="Times New Roman"/>
          <w:sz w:val="24"/>
          <w:szCs w:val="24"/>
        </w:rPr>
        <w:t xml:space="preserve">сайт) (англ.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павутиння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мережа,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об’єднані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як за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навігацією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доменним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ім’ям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унікальною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C">
        <w:rPr>
          <w:rFonts w:ascii="Times New Roman" w:hAnsi="Times New Roman" w:cs="Times New Roman"/>
          <w:sz w:val="24"/>
          <w:szCs w:val="24"/>
        </w:rPr>
        <w:t xml:space="preserve">Чат (англ.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сhat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) — веб-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сайт для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спілкуванн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Файлообмінник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файловий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хостинг)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користувачеві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файлів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до них досту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623" w:rsidRPr="004219AC" w:rsidRDefault="006E4623" w:rsidP="006E4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9AC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skaip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] —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з абонентами в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текстовий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голосовий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19AC">
        <w:rPr>
          <w:rFonts w:ascii="Times New Roman" w:hAnsi="Times New Roman" w:cs="Times New Roman"/>
          <w:sz w:val="24"/>
          <w:szCs w:val="24"/>
        </w:rPr>
        <w:t>відеозв’язок</w:t>
      </w:r>
      <w:proofErr w:type="spellEnd"/>
      <w:r w:rsidRPr="004219AC">
        <w:rPr>
          <w:rFonts w:ascii="Times New Roman" w:hAnsi="Times New Roman" w:cs="Times New Roman"/>
          <w:sz w:val="24"/>
          <w:szCs w:val="24"/>
        </w:rPr>
        <w:t>).</w:t>
      </w:r>
    </w:p>
    <w:p w:rsidR="006E4623" w:rsidRDefault="006E4623" w:rsidP="006E46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623" w:rsidRPr="006E4623" w:rsidRDefault="006E4623" w:rsidP="006E46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623">
        <w:rPr>
          <w:rFonts w:ascii="Times New Roman" w:hAnsi="Times New Roman" w:cs="Times New Roman"/>
          <w:b/>
          <w:sz w:val="24"/>
          <w:szCs w:val="24"/>
          <w:lang w:val="uk-UA"/>
        </w:rPr>
        <w:t>Використані джерела:</w:t>
      </w:r>
    </w:p>
    <w:p w:rsidR="006E4623" w:rsidRPr="00296AC5" w:rsidRDefault="006E4623" w:rsidP="006E46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AC5">
        <w:rPr>
          <w:rFonts w:ascii="Times New Roman" w:hAnsi="Times New Roman" w:cs="Times New Roman"/>
          <w:sz w:val="24"/>
          <w:szCs w:val="24"/>
          <w:lang w:val="uk-UA"/>
        </w:rPr>
        <w:t xml:space="preserve">«Вихователь-методист дошкільного закладу», №7, 2018,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 </w:t>
      </w:r>
      <w:hyperlink r:id="rId5" w:history="1">
        <w:r w:rsidRPr="006951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https://emetodyst.mcfr.ua/659645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5EE4" w:rsidRPr="006E4623" w:rsidRDefault="00BD5EE4">
      <w:pPr>
        <w:rPr>
          <w:lang w:val="uk-UA"/>
        </w:rPr>
      </w:pPr>
    </w:p>
    <w:sectPr w:rsidR="00BD5EE4" w:rsidRPr="006E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C3C"/>
    <w:multiLevelType w:val="multilevel"/>
    <w:tmpl w:val="F9F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20613"/>
    <w:multiLevelType w:val="multilevel"/>
    <w:tmpl w:val="6FC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56DA0"/>
    <w:multiLevelType w:val="multilevel"/>
    <w:tmpl w:val="A38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769A5"/>
    <w:multiLevelType w:val="multilevel"/>
    <w:tmpl w:val="46E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528DC"/>
    <w:multiLevelType w:val="multilevel"/>
    <w:tmpl w:val="65D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5003C"/>
    <w:multiLevelType w:val="multilevel"/>
    <w:tmpl w:val="6E9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678F5"/>
    <w:multiLevelType w:val="multilevel"/>
    <w:tmpl w:val="242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653C3"/>
    <w:multiLevelType w:val="multilevel"/>
    <w:tmpl w:val="6546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F162B"/>
    <w:multiLevelType w:val="multilevel"/>
    <w:tmpl w:val="532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23"/>
    <w:rsid w:val="006E4623"/>
    <w:rsid w:val="00AD0F41"/>
    <w:rsid w:val="00B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5C3"/>
  <w15:chartTrackingRefBased/>
  <w15:docId w15:val="{825A0741-32BC-4EB3-AB1C-8E5A71F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todyst.mcfr.ua/659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2020-03-29T16:51:00Z</dcterms:created>
  <dcterms:modified xsi:type="dcterms:W3CDTF">2020-03-29T17:11:00Z</dcterms:modified>
</cp:coreProperties>
</file>